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BBB" w:rsidRDefault="00321BC0">
      <w:r>
        <w:t>KPI ACTION PLAN</w:t>
      </w:r>
    </w:p>
    <w:p w:rsidR="00321BC0" w:rsidRDefault="00321BC0">
      <w:r>
        <w:tab/>
        <w:t>Get lost sales down under 10k each month. We have averaged approx. 17k throughout 2022.</w:t>
      </w:r>
      <w:bookmarkStart w:id="0" w:name="_GoBack"/>
      <w:bookmarkEnd w:id="0"/>
    </w:p>
    <w:sectPr w:rsidR="00321B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BC0"/>
    <w:rsid w:val="000E4BBB"/>
    <w:rsid w:val="0032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BF4EB"/>
  <w15:chartTrackingRefBased/>
  <w15:docId w15:val="{F3CD74D4-2F97-40B9-8BDE-75B9C52CD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Bezzant</dc:creator>
  <cp:keywords/>
  <dc:description/>
  <cp:lastModifiedBy>Brandon Bezzant</cp:lastModifiedBy>
  <cp:revision>1</cp:revision>
  <dcterms:created xsi:type="dcterms:W3CDTF">2023-03-20T21:10:00Z</dcterms:created>
  <dcterms:modified xsi:type="dcterms:W3CDTF">2023-03-20T21:13:00Z</dcterms:modified>
</cp:coreProperties>
</file>